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ACF9C7" w14:textId="5DD9529A" w:rsidR="0069122D" w:rsidRDefault="00E471C1" w:rsidP="00C5375C">
      <w:pPr>
        <w:ind w:right="27"/>
        <w:rPr>
          <w:rFonts w:ascii="Arial" w:hAnsi="Arial" w:cs="Arial"/>
          <w:b/>
          <w:bCs/>
        </w:rPr>
      </w:pPr>
      <w:r w:rsidRPr="00E471C1">
        <w:rPr>
          <w:rFonts w:ascii="Arial" w:hAnsi="Arial" w:cs="Arial"/>
          <w:b/>
          <w:bCs/>
        </w:rPr>
        <w:t xml:space="preserve">Wenn </w:t>
      </w:r>
      <w:proofErr w:type="gramStart"/>
      <w:r w:rsidRPr="00E471C1">
        <w:rPr>
          <w:rFonts w:ascii="Arial" w:hAnsi="Arial" w:cs="Arial"/>
          <w:b/>
          <w:bCs/>
        </w:rPr>
        <w:t>Weniger</w:t>
      </w:r>
      <w:proofErr w:type="gramEnd"/>
      <w:r w:rsidRPr="00E471C1">
        <w:rPr>
          <w:rFonts w:ascii="Arial" w:hAnsi="Arial" w:cs="Arial"/>
          <w:b/>
          <w:bCs/>
        </w:rPr>
        <w:t xml:space="preserve"> wirkt</w:t>
      </w:r>
    </w:p>
    <w:p w14:paraId="1D9F7407" w14:textId="77777777" w:rsidR="00E471C1" w:rsidRDefault="00E471C1" w:rsidP="00C5375C">
      <w:pPr>
        <w:ind w:right="27"/>
        <w:rPr>
          <w:rFonts w:ascii="Arial" w:hAnsi="Arial" w:cs="Arial"/>
          <w:b/>
          <w:bCs/>
        </w:rPr>
      </w:pPr>
    </w:p>
    <w:p w14:paraId="0EFF8E9B" w14:textId="5C94A81A" w:rsidR="00C5375C" w:rsidRPr="009207DB" w:rsidRDefault="009207DB" w:rsidP="0069122D">
      <w:pPr>
        <w:ind w:right="27"/>
        <w:rPr>
          <w:rFonts w:ascii="Arial" w:hAnsi="Arial" w:cs="Arial"/>
          <w:b/>
          <w:bCs/>
        </w:rPr>
      </w:pPr>
      <w:r w:rsidRPr="009207DB">
        <w:rPr>
          <w:rFonts w:ascii="Arial" w:hAnsi="Arial" w:cs="Arial"/>
          <w:b/>
          <w:bCs/>
        </w:rPr>
        <w:t>Bewusst</w:t>
      </w:r>
      <w:r>
        <w:rPr>
          <w:rFonts w:ascii="Arial" w:hAnsi="Arial" w:cs="Arial"/>
          <w:b/>
          <w:bCs/>
        </w:rPr>
        <w:t xml:space="preserve"> reduziertes Design </w:t>
      </w:r>
      <w:r w:rsidRPr="009207DB">
        <w:rPr>
          <w:rFonts w:ascii="Arial" w:hAnsi="Arial" w:cs="Arial"/>
          <w:b/>
          <w:bCs/>
        </w:rPr>
        <w:t xml:space="preserve">formt das Bad zu einem </w:t>
      </w:r>
      <w:r>
        <w:rPr>
          <w:rFonts w:ascii="Arial" w:hAnsi="Arial" w:cs="Arial"/>
          <w:b/>
          <w:bCs/>
        </w:rPr>
        <w:t>Ruhepol</w:t>
      </w:r>
    </w:p>
    <w:p w14:paraId="0D6E26DF" w14:textId="77777777" w:rsidR="0069122D" w:rsidRPr="00D301EB" w:rsidRDefault="0069122D" w:rsidP="0069122D">
      <w:pPr>
        <w:ind w:right="27"/>
        <w:rPr>
          <w:rFonts w:ascii="Arial" w:hAnsi="Arial" w:cs="Arial"/>
          <w:b/>
          <w:bCs/>
        </w:rPr>
      </w:pPr>
    </w:p>
    <w:p w14:paraId="1CE3C69E" w14:textId="77777777" w:rsidR="009207DB" w:rsidRDefault="009207DB" w:rsidP="00C5375C">
      <w:pPr>
        <w:pStyle w:val="Listenabsatz"/>
        <w:numPr>
          <w:ilvl w:val="0"/>
          <w:numId w:val="6"/>
        </w:numPr>
        <w:ind w:right="27"/>
        <w:rPr>
          <w:rFonts w:ascii="Arial" w:hAnsi="Arial" w:cs="Arial"/>
          <w:b/>
          <w:bCs/>
        </w:rPr>
      </w:pPr>
      <w:r w:rsidRPr="009207DB">
        <w:rPr>
          <w:rFonts w:ascii="Arial" w:hAnsi="Arial" w:cs="Arial"/>
          <w:b/>
          <w:bCs/>
        </w:rPr>
        <w:t>Minimalistische Gestaltung rückt das Bad als Rückzugsraum in den Mittelpunkt</w:t>
      </w:r>
    </w:p>
    <w:p w14:paraId="5994E0AF" w14:textId="77777777" w:rsidR="009207DB" w:rsidRDefault="009207DB" w:rsidP="009207DB">
      <w:pPr>
        <w:pStyle w:val="Listenabsatz"/>
        <w:numPr>
          <w:ilvl w:val="0"/>
          <w:numId w:val="6"/>
        </w:numPr>
        <w:ind w:right="27"/>
        <w:rPr>
          <w:rFonts w:ascii="Arial" w:hAnsi="Arial" w:cs="Arial"/>
          <w:b/>
          <w:bCs/>
        </w:rPr>
      </w:pPr>
      <w:r w:rsidRPr="009207DB">
        <w:rPr>
          <w:rFonts w:ascii="Arial" w:hAnsi="Arial" w:cs="Arial"/>
          <w:b/>
          <w:bCs/>
        </w:rPr>
        <w:t>Reduktion von Formen und Materialien schafft Übersicht und visuelle Ruhe</w:t>
      </w:r>
    </w:p>
    <w:p w14:paraId="307CC760" w14:textId="58CD5DD0" w:rsidR="00C5375C" w:rsidRDefault="009207DB" w:rsidP="009207DB">
      <w:pPr>
        <w:pStyle w:val="Listenabsatz"/>
        <w:numPr>
          <w:ilvl w:val="0"/>
          <w:numId w:val="6"/>
        </w:numPr>
        <w:ind w:right="27"/>
        <w:rPr>
          <w:rFonts w:ascii="Arial" w:hAnsi="Arial" w:cs="Arial"/>
          <w:b/>
          <w:bCs/>
        </w:rPr>
      </w:pPr>
      <w:r w:rsidRPr="009207DB">
        <w:rPr>
          <w:rFonts w:ascii="Arial" w:hAnsi="Arial" w:cs="Arial"/>
          <w:b/>
          <w:bCs/>
        </w:rPr>
        <w:t>Zurückhaltend gestaltete Badobjekte fügen sich zu einem stimmigen Raumgefüge</w:t>
      </w:r>
    </w:p>
    <w:p w14:paraId="26BA6048" w14:textId="77777777" w:rsidR="009207DB" w:rsidRPr="009207DB" w:rsidRDefault="009207DB" w:rsidP="009207DB">
      <w:pPr>
        <w:pStyle w:val="Listenabsatz"/>
        <w:ind w:left="720" w:right="27"/>
        <w:rPr>
          <w:rFonts w:ascii="Arial" w:hAnsi="Arial" w:cs="Arial"/>
          <w:b/>
          <w:bCs/>
        </w:rPr>
      </w:pPr>
    </w:p>
    <w:p w14:paraId="5BC7ADB7" w14:textId="77585C2E" w:rsidR="005B5A58" w:rsidRDefault="00811AD5" w:rsidP="00C5375C">
      <w:pPr>
        <w:rPr>
          <w:rFonts w:ascii="Arial" w:hAnsi="Arial" w:cs="Arial"/>
        </w:rPr>
      </w:pPr>
      <w:bookmarkStart w:id="0" w:name="_Hlk151029131"/>
      <w:r w:rsidRPr="00811AD5">
        <w:rPr>
          <w:rFonts w:ascii="Arial" w:hAnsi="Arial" w:cs="Arial"/>
        </w:rPr>
        <w:t>Inmitten eines vollgepackten Alltags wächst der Wunsch nach ruhigen Rückzugsorten</w:t>
      </w:r>
      <w:r>
        <w:rPr>
          <w:rFonts w:ascii="Arial" w:hAnsi="Arial" w:cs="Arial"/>
        </w:rPr>
        <w:t xml:space="preserve">. </w:t>
      </w:r>
      <w:r w:rsidR="005B5A58" w:rsidRPr="005B5A58">
        <w:rPr>
          <w:rFonts w:ascii="Arial" w:hAnsi="Arial" w:cs="Arial"/>
        </w:rPr>
        <w:t xml:space="preserve">Das Bad übernimmt dabei zunehmend die Rolle eines Bereichs, der Übersicht und Konzentration </w:t>
      </w:r>
      <w:r>
        <w:rPr>
          <w:rFonts w:ascii="Arial" w:hAnsi="Arial" w:cs="Arial"/>
        </w:rPr>
        <w:t>verschafft</w:t>
      </w:r>
      <w:r w:rsidR="005B5A58" w:rsidRPr="005B5A58">
        <w:rPr>
          <w:rFonts w:ascii="Arial" w:hAnsi="Arial" w:cs="Arial"/>
        </w:rPr>
        <w:t>.</w:t>
      </w:r>
      <w:r w:rsidR="005B5A58">
        <w:rPr>
          <w:rFonts w:ascii="Arial" w:hAnsi="Arial" w:cs="Arial"/>
        </w:rPr>
        <w:t xml:space="preserve"> </w:t>
      </w:r>
      <w:r w:rsidR="005B5A58" w:rsidRPr="005B5A58">
        <w:rPr>
          <w:rFonts w:ascii="Arial" w:hAnsi="Arial" w:cs="Arial"/>
        </w:rPr>
        <w:t>Reduzierte Gestaltung unterstützt diesen Anspruch, indem sie auf Überflüssiges verzichtet und den Raum auf wenige, präzise gesetzte Elemente fokussiert.</w:t>
      </w:r>
    </w:p>
    <w:p w14:paraId="265FE59B" w14:textId="2169329E" w:rsidR="00C5375C" w:rsidRDefault="0069122D" w:rsidP="00C5375C">
      <w:pPr>
        <w:rPr>
          <w:rFonts w:ascii="Arial" w:hAnsi="Arial" w:cs="Arial"/>
        </w:rPr>
      </w:pPr>
      <w:r>
        <w:rPr>
          <w:rFonts w:ascii="Arial" w:hAnsi="Arial" w:cs="Arial"/>
        </w:rPr>
        <w:t xml:space="preserve"> </w:t>
      </w:r>
    </w:p>
    <w:p w14:paraId="19C233E4" w14:textId="6C455919" w:rsidR="001D4A75" w:rsidRPr="001D4A75" w:rsidRDefault="001D4A75" w:rsidP="005B5A58">
      <w:pPr>
        <w:rPr>
          <w:rFonts w:ascii="Arial" w:hAnsi="Arial" w:cs="Arial"/>
          <w:b/>
          <w:bCs/>
        </w:rPr>
      </w:pPr>
      <w:r w:rsidRPr="001D4A75">
        <w:rPr>
          <w:rFonts w:ascii="Arial" w:hAnsi="Arial" w:cs="Arial"/>
          <w:b/>
          <w:bCs/>
        </w:rPr>
        <w:t>Leise Linien, klare Wirkung</w:t>
      </w:r>
    </w:p>
    <w:p w14:paraId="7EED1724" w14:textId="3F80C54D" w:rsidR="005B5A58" w:rsidRPr="005B5A58" w:rsidRDefault="005B5A58" w:rsidP="005B5A58">
      <w:pPr>
        <w:rPr>
          <w:rFonts w:ascii="Arial" w:hAnsi="Arial" w:cs="Arial"/>
        </w:rPr>
      </w:pPr>
      <w:r w:rsidRPr="005B5A58">
        <w:rPr>
          <w:rFonts w:ascii="Arial" w:hAnsi="Arial" w:cs="Arial"/>
        </w:rPr>
        <w:t xml:space="preserve">Geschlossene Möbelkörper, zurückhaltende Keramikkonturen und </w:t>
      </w:r>
      <w:r w:rsidR="00257D0C">
        <w:rPr>
          <w:rFonts w:ascii="Arial" w:hAnsi="Arial" w:cs="Arial"/>
        </w:rPr>
        <w:t>puristische</w:t>
      </w:r>
      <w:r w:rsidRPr="005B5A58">
        <w:rPr>
          <w:rFonts w:ascii="Arial" w:hAnsi="Arial" w:cs="Arial"/>
        </w:rPr>
        <w:t xml:space="preserve"> </w:t>
      </w:r>
      <w:r w:rsidR="001D4A75">
        <w:rPr>
          <w:rFonts w:ascii="Arial" w:hAnsi="Arial" w:cs="Arial"/>
        </w:rPr>
        <w:t>Oberflächen</w:t>
      </w:r>
      <w:r w:rsidRPr="005B5A58">
        <w:rPr>
          <w:rFonts w:ascii="Arial" w:hAnsi="Arial" w:cs="Arial"/>
        </w:rPr>
        <w:t xml:space="preserve"> formen ein Bad, das eine klare, unaufgeregte Atmosphäre erzeugt. Duravit setzt dabei auf Geometrien und Materialien, die sich zurücknehmen und ein stimmiges Gesamtbild fördern. Die Elemente wirken als zusammenhängendes Ensemble und verleihen dem Raum eine nachvollziehbare Struktur.</w:t>
      </w:r>
    </w:p>
    <w:p w14:paraId="5A7EB4F1" w14:textId="66D19446" w:rsidR="005B5A58" w:rsidRPr="001D4A75" w:rsidRDefault="001D4A75" w:rsidP="00C5375C">
      <w:pPr>
        <w:rPr>
          <w:rFonts w:ascii="Arial" w:hAnsi="Arial" w:cs="Arial"/>
          <w:b/>
          <w:bCs/>
        </w:rPr>
      </w:pPr>
      <w:r>
        <w:rPr>
          <w:rFonts w:ascii="Arial" w:hAnsi="Arial" w:cs="Arial"/>
        </w:rPr>
        <w:br/>
      </w:r>
      <w:r w:rsidRPr="001D4A75">
        <w:rPr>
          <w:rFonts w:ascii="Arial" w:hAnsi="Arial" w:cs="Arial"/>
          <w:b/>
          <w:bCs/>
        </w:rPr>
        <w:t>Minimal gesetzt, maximal geordnet</w:t>
      </w:r>
    </w:p>
    <w:bookmarkEnd w:id="0"/>
    <w:p w14:paraId="5A47EADC" w14:textId="7328C76E" w:rsidR="00C5375C" w:rsidRPr="001D4A75" w:rsidRDefault="00C036BC" w:rsidP="00C5375C">
      <w:pPr>
        <w:ind w:right="27"/>
        <w:rPr>
          <w:rFonts w:ascii="Arial" w:hAnsi="Arial" w:cs="Arial"/>
          <w:b/>
          <w:bCs/>
        </w:rPr>
      </w:pPr>
      <w:r w:rsidRPr="00C036BC">
        <w:rPr>
          <w:rFonts w:ascii="Arial" w:hAnsi="Arial" w:cs="Arial"/>
        </w:rPr>
        <w:t xml:space="preserve">Eine reduzierte Formsprache entlastet das Auge und schafft ein bewusst geordnetes Umfeld. Wie stark diese Haltung das Bad prägen kann, zeigt die </w:t>
      </w:r>
      <w:r w:rsidR="00932429" w:rsidRPr="00932429">
        <w:rPr>
          <w:rFonts w:ascii="Arial" w:hAnsi="Arial" w:cs="Arial"/>
        </w:rPr>
        <w:t xml:space="preserve">Collection </w:t>
      </w:r>
      <w:proofErr w:type="spellStart"/>
      <w:r w:rsidR="00932429" w:rsidRPr="00932429">
        <w:rPr>
          <w:rFonts w:ascii="Arial" w:hAnsi="Arial" w:cs="Arial"/>
        </w:rPr>
        <w:t>One</w:t>
      </w:r>
      <w:proofErr w:type="spellEnd"/>
      <w:r w:rsidR="00932429" w:rsidRPr="00932429">
        <w:rPr>
          <w:rFonts w:ascii="Arial" w:hAnsi="Arial" w:cs="Arial"/>
        </w:rPr>
        <w:t xml:space="preserve"> Design by Studio F. A. Porsche</w:t>
      </w:r>
      <w:r w:rsidRPr="00C036BC">
        <w:rPr>
          <w:rFonts w:ascii="Arial" w:hAnsi="Arial" w:cs="Arial"/>
        </w:rPr>
        <w:t>: Mit präzisen Konturen und konsequenter Klarheit verkörpert sie ein minimalistisches Konzept, das funktionale und ästhetische Ordnung zu einem stimmigen Gesamtbild verbindet.</w:t>
      </w:r>
    </w:p>
    <w:p w14:paraId="1409F256" w14:textId="77777777" w:rsidR="00C5375C" w:rsidRPr="001D4A75" w:rsidRDefault="00C5375C" w:rsidP="00C5375C">
      <w:pPr>
        <w:ind w:right="27"/>
        <w:rPr>
          <w:rFonts w:ascii="Arial" w:hAnsi="Arial" w:cs="Arial"/>
          <w:b/>
          <w:bCs/>
        </w:rPr>
      </w:pPr>
    </w:p>
    <w:p w14:paraId="5CA27CBF" w14:textId="77777777" w:rsidR="00C5375C" w:rsidRPr="00CC3ED2" w:rsidRDefault="00C5375C" w:rsidP="00C5375C">
      <w:pPr>
        <w:ind w:right="27"/>
        <w:rPr>
          <w:rFonts w:ascii="Arial" w:hAnsi="Arial" w:cs="Arial"/>
          <w:i/>
          <w:iCs/>
        </w:rPr>
      </w:pPr>
      <w:r w:rsidRPr="00CC3ED2">
        <w:rPr>
          <w:rFonts w:ascii="Arial" w:hAnsi="Arial" w:cs="Arial"/>
          <w:b/>
          <w:bCs/>
        </w:rPr>
        <w:t>Bildunterschriften:</w:t>
      </w:r>
    </w:p>
    <w:p w14:paraId="60988B5E" w14:textId="186D114F" w:rsidR="00C5375C" w:rsidRPr="000B288C" w:rsidRDefault="009207DB" w:rsidP="00C5375C">
      <w:pPr>
        <w:ind w:right="27"/>
        <w:rPr>
          <w:rFonts w:ascii="Arial" w:hAnsi="Arial" w:cs="Arial"/>
          <w:i/>
          <w:iCs/>
        </w:rPr>
      </w:pPr>
      <w:r w:rsidRPr="000B288C">
        <w:rPr>
          <w:rFonts w:ascii="Arial" w:hAnsi="Arial" w:cs="Arial"/>
          <w:i/>
          <w:iCs/>
        </w:rPr>
        <w:t>01_Beauty_of_Less</w:t>
      </w:r>
    </w:p>
    <w:p w14:paraId="528A8296" w14:textId="75134A56" w:rsidR="000B288C" w:rsidRPr="000B288C" w:rsidRDefault="000B288C" w:rsidP="000B288C">
      <w:pPr>
        <w:ind w:right="27"/>
        <w:rPr>
          <w:rFonts w:ascii="Arial" w:hAnsi="Arial" w:cs="Arial"/>
        </w:rPr>
      </w:pPr>
      <w:r w:rsidRPr="000B288C">
        <w:rPr>
          <w:rFonts w:ascii="Arial" w:hAnsi="Arial" w:cs="Arial"/>
        </w:rPr>
        <w:t xml:space="preserve">„Luxus bedeutet für uns heute nicht mehr, nach außen zu repräsentieren, sondern sich selbst etwas Gutes zu tun. Mit der </w:t>
      </w:r>
      <w:r w:rsidR="00932429">
        <w:rPr>
          <w:rFonts w:ascii="Arial" w:hAnsi="Arial" w:cs="Arial"/>
        </w:rPr>
        <w:t xml:space="preserve">Collection </w:t>
      </w:r>
      <w:proofErr w:type="spellStart"/>
      <w:r w:rsidR="00932429">
        <w:rPr>
          <w:rFonts w:ascii="Arial" w:hAnsi="Arial" w:cs="Arial"/>
        </w:rPr>
        <w:t>One</w:t>
      </w:r>
      <w:proofErr w:type="spellEnd"/>
      <w:r w:rsidRPr="000B288C">
        <w:rPr>
          <w:rFonts w:ascii="Arial" w:hAnsi="Arial" w:cs="Arial"/>
        </w:rPr>
        <w:t xml:space="preserve"> entsteht ein persönlicher Rückzugsort, der Wohlbefinden schenkt und das Badezimmer zum </w:t>
      </w:r>
      <w:r w:rsidRPr="000B288C">
        <w:rPr>
          <w:rFonts w:ascii="Arial" w:hAnsi="Arial" w:cs="Arial"/>
        </w:rPr>
        <w:lastRenderedPageBreak/>
        <w:t xml:space="preserve">privatesten Bereich des Hauses macht“, erklärt Henning Rieseler, Design Director bei Studio F. A. Porsche. </w:t>
      </w:r>
    </w:p>
    <w:p w14:paraId="57278923" w14:textId="3B2A1805" w:rsidR="00C5375C" w:rsidRPr="00257D0C" w:rsidRDefault="000B288C" w:rsidP="00C5375C">
      <w:pPr>
        <w:ind w:right="27"/>
        <w:rPr>
          <w:rFonts w:ascii="Arial" w:hAnsi="Arial" w:cs="Arial"/>
          <w:lang w:val="en-US"/>
        </w:rPr>
      </w:pPr>
      <w:r w:rsidRPr="00257D0C">
        <w:rPr>
          <w:rFonts w:ascii="Arial" w:hAnsi="Arial" w:cs="Arial"/>
          <w:lang w:val="en-US"/>
        </w:rPr>
        <w:t>(</w:t>
      </w:r>
      <w:proofErr w:type="spellStart"/>
      <w:r w:rsidR="00C5375C" w:rsidRPr="00257D0C">
        <w:rPr>
          <w:rFonts w:ascii="Arial" w:hAnsi="Arial" w:cs="Arial"/>
          <w:lang w:val="en-US"/>
        </w:rPr>
        <w:t>Bildquelle</w:t>
      </w:r>
      <w:proofErr w:type="spellEnd"/>
      <w:r w:rsidR="00C5375C" w:rsidRPr="00257D0C">
        <w:rPr>
          <w:rFonts w:ascii="Arial" w:hAnsi="Arial" w:cs="Arial"/>
          <w:lang w:val="en-US"/>
        </w:rPr>
        <w:t>: Duravit AG)</w:t>
      </w:r>
    </w:p>
    <w:p w14:paraId="22C4E473" w14:textId="77777777" w:rsidR="00C5375C" w:rsidRPr="00257D0C" w:rsidRDefault="00C5375C" w:rsidP="00C5375C">
      <w:pPr>
        <w:ind w:right="27"/>
        <w:rPr>
          <w:rFonts w:ascii="Arial" w:hAnsi="Arial" w:cs="Arial"/>
          <w:lang w:val="en-US"/>
        </w:rPr>
      </w:pPr>
    </w:p>
    <w:p w14:paraId="2DA6741F" w14:textId="109C57AF" w:rsidR="009207DB" w:rsidRPr="00257D0C" w:rsidRDefault="009207DB" w:rsidP="009207DB">
      <w:pPr>
        <w:ind w:right="27"/>
        <w:rPr>
          <w:rFonts w:ascii="Arial" w:hAnsi="Arial" w:cs="Arial"/>
          <w:i/>
          <w:iCs/>
          <w:lang w:val="en-US"/>
        </w:rPr>
      </w:pPr>
      <w:r w:rsidRPr="00257D0C">
        <w:rPr>
          <w:rFonts w:ascii="Arial" w:hAnsi="Arial" w:cs="Arial"/>
          <w:i/>
          <w:iCs/>
          <w:lang w:val="en-US"/>
        </w:rPr>
        <w:t>02_Beauty_of_Less</w:t>
      </w:r>
    </w:p>
    <w:p w14:paraId="65C18979" w14:textId="514C0F1C" w:rsidR="009207DB" w:rsidRPr="000B288C" w:rsidRDefault="000B288C" w:rsidP="009207DB">
      <w:pPr>
        <w:ind w:right="27"/>
        <w:rPr>
          <w:rFonts w:ascii="Arial" w:hAnsi="Arial" w:cs="Arial"/>
        </w:rPr>
      </w:pPr>
      <w:r w:rsidRPr="000B288C">
        <w:rPr>
          <w:rFonts w:ascii="Arial" w:hAnsi="Arial" w:cs="Arial"/>
        </w:rPr>
        <w:t xml:space="preserve">Zwischen hohen Fensterflächen und rohem Mauerwerk setzt die freistehende Wanne der </w:t>
      </w:r>
      <w:r w:rsidR="00932429">
        <w:rPr>
          <w:rFonts w:ascii="Arial" w:hAnsi="Arial" w:cs="Arial"/>
        </w:rPr>
        <w:t xml:space="preserve">Collection </w:t>
      </w:r>
      <w:proofErr w:type="spellStart"/>
      <w:r w:rsidR="00932429">
        <w:rPr>
          <w:rFonts w:ascii="Arial" w:hAnsi="Arial" w:cs="Arial"/>
        </w:rPr>
        <w:t>One</w:t>
      </w:r>
      <w:proofErr w:type="spellEnd"/>
      <w:r w:rsidR="00932429" w:rsidRPr="000B288C">
        <w:rPr>
          <w:rFonts w:ascii="Arial" w:hAnsi="Arial" w:cs="Arial"/>
        </w:rPr>
        <w:t xml:space="preserve"> </w:t>
      </w:r>
      <w:r w:rsidRPr="000B288C">
        <w:rPr>
          <w:rFonts w:ascii="Arial" w:hAnsi="Arial" w:cs="Arial"/>
        </w:rPr>
        <w:t>einen ruhigen, präzise geformten Körper. Die reduzierte Ästhetik verbindet sich mit dem offenen Raum zu einer klaren Gesamtwirkung.</w:t>
      </w:r>
      <w:r>
        <w:rPr>
          <w:rFonts w:ascii="Arial" w:hAnsi="Arial" w:cs="Arial"/>
        </w:rPr>
        <w:t xml:space="preserve"> </w:t>
      </w:r>
      <w:r w:rsidR="009207DB" w:rsidRPr="00257D0C">
        <w:rPr>
          <w:rFonts w:ascii="Arial" w:hAnsi="Arial" w:cs="Arial"/>
        </w:rPr>
        <w:t>(Bildquelle: Duravit AG)</w:t>
      </w:r>
    </w:p>
    <w:p w14:paraId="4493521A" w14:textId="77777777" w:rsidR="00C5375C" w:rsidRPr="00257D0C" w:rsidRDefault="00C5375C" w:rsidP="00C5375C">
      <w:pPr>
        <w:ind w:right="27"/>
        <w:rPr>
          <w:rFonts w:ascii="Arial" w:hAnsi="Arial" w:cs="Arial"/>
        </w:rPr>
      </w:pPr>
    </w:p>
    <w:p w14:paraId="58DC95C3" w14:textId="226F5CBA" w:rsidR="009207DB" w:rsidRPr="00257D0C" w:rsidRDefault="009207DB" w:rsidP="009207DB">
      <w:pPr>
        <w:ind w:right="27"/>
        <w:rPr>
          <w:rFonts w:ascii="Arial" w:hAnsi="Arial" w:cs="Arial"/>
          <w:i/>
          <w:iCs/>
        </w:rPr>
      </w:pPr>
      <w:r w:rsidRPr="00257D0C">
        <w:rPr>
          <w:rFonts w:ascii="Arial" w:hAnsi="Arial" w:cs="Arial"/>
          <w:i/>
          <w:iCs/>
        </w:rPr>
        <w:t>03_Beauty_of_Less</w:t>
      </w:r>
    </w:p>
    <w:p w14:paraId="216A34BB" w14:textId="343FE179" w:rsidR="009207DB" w:rsidRPr="000B288C" w:rsidRDefault="000B288C" w:rsidP="009207DB">
      <w:pPr>
        <w:ind w:right="27"/>
        <w:rPr>
          <w:rFonts w:ascii="Arial" w:hAnsi="Arial" w:cs="Arial"/>
        </w:rPr>
      </w:pPr>
      <w:r w:rsidRPr="000B288C">
        <w:rPr>
          <w:rFonts w:ascii="Arial" w:hAnsi="Arial" w:cs="Arial"/>
        </w:rPr>
        <w:t xml:space="preserve">Die </w:t>
      </w:r>
      <w:r w:rsidR="00932429" w:rsidRPr="00932429">
        <w:rPr>
          <w:rFonts w:ascii="Arial" w:hAnsi="Arial" w:cs="Arial"/>
        </w:rPr>
        <w:t xml:space="preserve">Collection </w:t>
      </w:r>
      <w:proofErr w:type="spellStart"/>
      <w:r w:rsidR="00932429" w:rsidRPr="00932429">
        <w:rPr>
          <w:rFonts w:ascii="Arial" w:hAnsi="Arial" w:cs="Arial"/>
        </w:rPr>
        <w:t>One</w:t>
      </w:r>
      <w:proofErr w:type="spellEnd"/>
      <w:r w:rsidR="00932429">
        <w:rPr>
          <w:rFonts w:ascii="Arial" w:hAnsi="Arial" w:cs="Arial"/>
        </w:rPr>
        <w:t xml:space="preserve"> </w:t>
      </w:r>
      <w:r w:rsidRPr="000B288C">
        <w:rPr>
          <w:rFonts w:ascii="Arial" w:hAnsi="Arial" w:cs="Arial"/>
        </w:rPr>
        <w:t>fügt sich mit ihrer präzisen, zurückhaltenden Formensprache in den fließenden Alltag ein.</w:t>
      </w:r>
      <w:r>
        <w:rPr>
          <w:rFonts w:ascii="Arial" w:hAnsi="Arial" w:cs="Arial"/>
        </w:rPr>
        <w:t xml:space="preserve"> </w:t>
      </w:r>
      <w:r w:rsidR="009207DB" w:rsidRPr="000B288C">
        <w:rPr>
          <w:rFonts w:ascii="Arial" w:hAnsi="Arial" w:cs="Arial"/>
        </w:rPr>
        <w:t>(Bildquelle: Duravit AG)</w:t>
      </w:r>
    </w:p>
    <w:p w14:paraId="225E36E1" w14:textId="77777777" w:rsidR="009207DB" w:rsidRPr="000B288C" w:rsidRDefault="009207DB" w:rsidP="009207DB">
      <w:pPr>
        <w:ind w:right="27"/>
        <w:rPr>
          <w:rFonts w:ascii="Arial" w:hAnsi="Arial" w:cs="Arial"/>
        </w:rPr>
      </w:pPr>
    </w:p>
    <w:p w14:paraId="4F2D0F14" w14:textId="548A73C7" w:rsidR="009207DB" w:rsidRPr="000B288C" w:rsidRDefault="009207DB" w:rsidP="009207DB">
      <w:pPr>
        <w:ind w:right="27"/>
        <w:rPr>
          <w:rFonts w:ascii="Arial" w:hAnsi="Arial" w:cs="Arial"/>
          <w:i/>
          <w:iCs/>
        </w:rPr>
      </w:pPr>
      <w:r w:rsidRPr="000B288C">
        <w:rPr>
          <w:rFonts w:ascii="Arial" w:hAnsi="Arial" w:cs="Arial"/>
          <w:i/>
          <w:iCs/>
        </w:rPr>
        <w:t>04_Beauty_of_Less</w:t>
      </w:r>
    </w:p>
    <w:p w14:paraId="3A603B79" w14:textId="7EA3A165" w:rsidR="000B288C" w:rsidRPr="000B288C" w:rsidRDefault="000B288C" w:rsidP="000B288C">
      <w:pPr>
        <w:ind w:right="27"/>
        <w:rPr>
          <w:rFonts w:ascii="Arial" w:hAnsi="Arial" w:cs="Arial"/>
        </w:rPr>
      </w:pPr>
      <w:r w:rsidRPr="000B288C">
        <w:rPr>
          <w:rFonts w:ascii="Arial" w:hAnsi="Arial" w:cs="Arial"/>
        </w:rPr>
        <w:t xml:space="preserve">Das wandhängende WC der </w:t>
      </w:r>
      <w:r w:rsidR="00932429" w:rsidRPr="00932429">
        <w:rPr>
          <w:rFonts w:ascii="Arial" w:hAnsi="Arial" w:cs="Arial"/>
        </w:rPr>
        <w:t xml:space="preserve">Collection </w:t>
      </w:r>
      <w:proofErr w:type="spellStart"/>
      <w:r w:rsidR="00932429" w:rsidRPr="00932429">
        <w:rPr>
          <w:rFonts w:ascii="Arial" w:hAnsi="Arial" w:cs="Arial"/>
        </w:rPr>
        <w:t>One</w:t>
      </w:r>
      <w:proofErr w:type="spellEnd"/>
      <w:r w:rsidR="00932429">
        <w:rPr>
          <w:rFonts w:ascii="Arial" w:hAnsi="Arial" w:cs="Arial"/>
        </w:rPr>
        <w:t xml:space="preserve"> </w:t>
      </w:r>
      <w:r w:rsidRPr="000B288C">
        <w:rPr>
          <w:rFonts w:ascii="Arial" w:hAnsi="Arial" w:cs="Arial"/>
        </w:rPr>
        <w:t xml:space="preserve">zeigt die skulpturale Präzision der Serie. Die kompakten Proportionen, die klare Kontur </w:t>
      </w:r>
      <w:r>
        <w:rPr>
          <w:rFonts w:ascii="Arial" w:hAnsi="Arial" w:cs="Arial"/>
        </w:rPr>
        <w:t>sowie</w:t>
      </w:r>
      <w:r w:rsidRPr="000B288C">
        <w:rPr>
          <w:rFonts w:ascii="Arial" w:hAnsi="Arial" w:cs="Arial"/>
        </w:rPr>
        <w:t xml:space="preserve"> die reduzierte Formensprache fügen sich zurückhaltend in den Raum und betonen die ruhige Linienführung des Gesamtkonzepts.</w:t>
      </w:r>
    </w:p>
    <w:p w14:paraId="06976988" w14:textId="155A6165" w:rsidR="00C5375C" w:rsidRPr="00D301EB" w:rsidRDefault="009207DB" w:rsidP="00C5375C">
      <w:pPr>
        <w:ind w:right="27"/>
        <w:rPr>
          <w:rFonts w:ascii="Arial" w:hAnsi="Arial" w:cs="Arial"/>
        </w:rPr>
      </w:pPr>
      <w:r w:rsidRPr="001D4A75">
        <w:rPr>
          <w:rFonts w:ascii="Arial" w:hAnsi="Arial" w:cs="Arial"/>
        </w:rPr>
        <w:t>(Bildquelle: Duravit AG)</w:t>
      </w:r>
    </w:p>
    <w:p w14:paraId="79B82858" w14:textId="77777777" w:rsidR="00C5375C" w:rsidRDefault="00C5375C" w:rsidP="00C5375C">
      <w:pPr>
        <w:ind w:right="310"/>
        <w:rPr>
          <w:rFonts w:ascii="Arial" w:hAnsi="Arial" w:cs="Arial"/>
        </w:rPr>
      </w:pPr>
    </w:p>
    <w:p w14:paraId="28F0C30A" w14:textId="77777777" w:rsidR="00C5375C" w:rsidRPr="00CB5B78" w:rsidRDefault="00C5375C" w:rsidP="00C5375C">
      <w:pPr>
        <w:ind w:right="310"/>
        <w:rPr>
          <w:rFonts w:ascii="Arial" w:hAnsi="Arial" w:cs="Arial"/>
          <w:b/>
          <w:bCs/>
          <w:sz w:val="18"/>
          <w:szCs w:val="18"/>
        </w:rPr>
      </w:pPr>
      <w:r w:rsidRPr="00CB5B78">
        <w:rPr>
          <w:rFonts w:ascii="Arial" w:hAnsi="Arial" w:cs="Arial"/>
          <w:b/>
          <w:bCs/>
          <w:sz w:val="18"/>
          <w:szCs w:val="18"/>
        </w:rPr>
        <w:t>Über die Duravit AG</w:t>
      </w:r>
    </w:p>
    <w:p w14:paraId="37770EE8" w14:textId="67F935F3" w:rsidR="00C5375C" w:rsidRPr="00CB5B78" w:rsidRDefault="00C5375C" w:rsidP="00C5375C">
      <w:pPr>
        <w:spacing w:line="240" w:lineRule="auto"/>
        <w:ind w:right="310"/>
        <w:rPr>
          <w:rFonts w:ascii="Arial" w:hAnsi="Arial" w:cs="Arial"/>
          <w:sz w:val="18"/>
          <w:szCs w:val="18"/>
        </w:rPr>
      </w:pPr>
      <w:r w:rsidRPr="00CB5B78">
        <w:rPr>
          <w:rFonts w:ascii="Arial" w:hAnsi="Arial" w:cs="Arial"/>
          <w:sz w:val="18"/>
          <w:szCs w:val="18"/>
        </w:rPr>
        <w:t xml:space="preserve">Die Duravit AG mit Sitz in Hornberg ist einer der international führenden Hersteller von Designbädern und in weltweit über 130 Ländern aktiv. Bei der Produktentwicklung arbeitet das interne Design-Team des Komplettbadanbieters Hand in Hand mit einem globalen Netzwerk aus Designern </w:t>
      </w:r>
      <w:r w:rsidR="00EA3AA1">
        <w:rPr>
          <w:rFonts w:ascii="Arial" w:hAnsi="Arial" w:cs="Arial"/>
          <w:sz w:val="18"/>
          <w:szCs w:val="18"/>
        </w:rPr>
        <w:t xml:space="preserve">wie </w:t>
      </w:r>
      <w:r w:rsidR="00AB0799" w:rsidRPr="00AB0799">
        <w:rPr>
          <w:rFonts w:ascii="Arial" w:hAnsi="Arial" w:cs="Arial"/>
          <w:sz w:val="18"/>
          <w:szCs w:val="18"/>
        </w:rPr>
        <w:t>Cecilie Manz, Philippe Starck, Antonio Citterio, Christian Werner, Sebastian Herkner und Patricia Urquiola</w:t>
      </w:r>
      <w:r w:rsidRPr="00CB5B78">
        <w:rPr>
          <w:rFonts w:ascii="Arial" w:hAnsi="Arial" w:cs="Arial"/>
          <w:sz w:val="18"/>
          <w:szCs w:val="18"/>
        </w:rPr>
        <w:t xml:space="preserve">. </w:t>
      </w:r>
      <w:r w:rsidRPr="005E6528">
        <w:rPr>
          <w:rFonts w:ascii="Arial" w:hAnsi="Arial" w:cs="Arial"/>
          <w:sz w:val="18"/>
          <w:szCs w:val="18"/>
        </w:rPr>
        <w:t>Als energieintensives Unternehmen will die Duravit AG bis 2045 ausnahmslos klimaneutral agieren und dabei weitestgehend auf CO</w:t>
      </w:r>
      <w:r w:rsidRPr="002011C4">
        <w:rPr>
          <w:rFonts w:ascii="Arial" w:hAnsi="Arial" w:cs="Arial"/>
          <w:sz w:val="18"/>
          <w:szCs w:val="18"/>
          <w:vertAlign w:val="subscript"/>
        </w:rPr>
        <w:t>2</w:t>
      </w:r>
      <w:r w:rsidRPr="005E6528">
        <w:rPr>
          <w:rFonts w:ascii="Arial" w:hAnsi="Arial" w:cs="Arial"/>
          <w:sz w:val="18"/>
          <w:szCs w:val="18"/>
        </w:rPr>
        <w:t>-Kompensation verzichten.</w:t>
      </w:r>
    </w:p>
    <w:p w14:paraId="6D839D90" w14:textId="77777777" w:rsidR="00C5375C" w:rsidRPr="005B00D8" w:rsidRDefault="00C5375C" w:rsidP="00C5375C">
      <w:pPr>
        <w:ind w:right="310"/>
        <w:rPr>
          <w:rFonts w:ascii="Arial" w:hAnsi="Arial" w:cs="Arial"/>
          <w:b/>
          <w:bCs/>
          <w:color w:val="221E1F"/>
          <w:sz w:val="18"/>
          <w:szCs w:val="18"/>
        </w:rPr>
      </w:pPr>
    </w:p>
    <w:p w14:paraId="638E5B32" w14:textId="64D04769" w:rsidR="00C5375C" w:rsidRDefault="00C5375C" w:rsidP="00C5375C">
      <w:pPr>
        <w:spacing w:line="240" w:lineRule="auto"/>
        <w:ind w:right="310"/>
        <w:rPr>
          <w:rFonts w:ascii="Arial" w:hAnsi="Arial" w:cs="Arial"/>
          <w:b/>
          <w:bCs/>
          <w:color w:val="221E1F"/>
          <w:sz w:val="18"/>
          <w:szCs w:val="18"/>
        </w:rPr>
      </w:pPr>
      <w:r w:rsidRPr="005B00D8">
        <w:rPr>
          <w:rFonts w:ascii="Arial" w:hAnsi="Arial" w:cs="Arial"/>
          <w:b/>
          <w:bCs/>
          <w:color w:val="221E1F"/>
          <w:sz w:val="18"/>
          <w:szCs w:val="18"/>
        </w:rPr>
        <w:t>Bild- und Textmaterial steht unter dem folgenden Link zum Download bereit:</w:t>
      </w:r>
      <w:r w:rsidR="008F3C3A">
        <w:rPr>
          <w:rFonts w:ascii="Arial" w:hAnsi="Arial" w:cs="Arial"/>
          <w:b/>
          <w:bCs/>
          <w:color w:val="221E1F"/>
          <w:sz w:val="18"/>
          <w:szCs w:val="18"/>
        </w:rPr>
        <w:t xml:space="preserve"> </w:t>
      </w:r>
      <w:hyperlink r:id="rId10" w:history="1">
        <w:r w:rsidR="008F3C3A" w:rsidRPr="000543FD">
          <w:rPr>
            <w:rStyle w:val="Hyperlink"/>
            <w:rFonts w:ascii="Arial" w:hAnsi="Arial" w:cs="Arial"/>
            <w:b/>
            <w:bCs/>
            <w:sz w:val="18"/>
            <w:szCs w:val="18"/>
          </w:rPr>
          <w:t>https://dura-cloud.duravit.de/index.php/s/Bizk9hQ9fXvb1ff</w:t>
        </w:r>
      </w:hyperlink>
    </w:p>
    <w:p w14:paraId="4F32B538" w14:textId="77777777" w:rsidR="008F3C3A" w:rsidRPr="005B00D8" w:rsidRDefault="008F3C3A" w:rsidP="00C5375C">
      <w:pPr>
        <w:spacing w:line="240" w:lineRule="auto"/>
        <w:ind w:right="310"/>
        <w:rPr>
          <w:rFonts w:ascii="Arial" w:eastAsia="Arial Unicode MS" w:hAnsi="Arial" w:cs="Arial"/>
          <w:b/>
          <w:bCs/>
          <w:color w:val="221E1F"/>
          <w:sz w:val="18"/>
          <w:szCs w:val="18"/>
          <w:u w:val="single"/>
        </w:rPr>
      </w:pPr>
    </w:p>
    <w:p w14:paraId="24DEE4B4" w14:textId="77777777" w:rsidR="00C5375C" w:rsidRPr="005B00D8" w:rsidRDefault="00C5375C" w:rsidP="00C5375C">
      <w:pPr>
        <w:spacing w:line="240" w:lineRule="auto"/>
        <w:rPr>
          <w:rFonts w:ascii="Arial" w:hAnsi="Arial" w:cs="Arial"/>
          <w:sz w:val="18"/>
          <w:szCs w:val="18"/>
        </w:rPr>
      </w:pPr>
      <w:r w:rsidRPr="005B00D8">
        <w:rPr>
          <w:rFonts w:ascii="Arial" w:hAnsi="Arial" w:cs="Arial"/>
          <w:b/>
          <w:bCs/>
          <w:sz w:val="18"/>
          <w:szCs w:val="18"/>
        </w:rPr>
        <w:t>Internationale Pressekontakte</w:t>
      </w:r>
    </w:p>
    <w:p w14:paraId="15F888F6" w14:textId="77777777" w:rsidR="00C5375C" w:rsidRPr="005B00D8" w:rsidRDefault="00C5375C" w:rsidP="00C5375C">
      <w:pPr>
        <w:spacing w:line="240" w:lineRule="auto"/>
        <w:rPr>
          <w:rFonts w:ascii="Arial" w:hAnsi="Arial" w:cs="Arial"/>
        </w:rPr>
      </w:pPr>
      <w:r w:rsidRPr="005B00D8">
        <w:rPr>
          <w:rFonts w:ascii="Arial" w:hAnsi="Arial" w:cs="Arial"/>
          <w:sz w:val="18"/>
          <w:szCs w:val="18"/>
        </w:rPr>
        <w:t xml:space="preserve">Duravit ist in über 130 Ländern aktiv. Für regionale Presseanfragen finden Sie hier die richtigen Ansprechpartner: </w:t>
      </w:r>
      <w:hyperlink r:id="rId11" w:history="1">
        <w:r w:rsidRPr="005B00D8">
          <w:rPr>
            <w:rStyle w:val="Hyperlink"/>
            <w:rFonts w:ascii="Arial" w:hAnsi="Arial" w:cs="Arial"/>
            <w:sz w:val="18"/>
            <w:szCs w:val="18"/>
          </w:rPr>
          <w:t>www.duravit.de/pressekontakte</w:t>
        </w:r>
      </w:hyperlink>
    </w:p>
    <w:p w14:paraId="7D2F859D" w14:textId="041D5A07" w:rsidR="00D1384F" w:rsidRPr="00C5375C" w:rsidRDefault="00D1384F" w:rsidP="00C5375C"/>
    <w:sectPr w:rsidR="00D1384F" w:rsidRPr="00C5375C" w:rsidSect="00A805F6">
      <w:headerReference w:type="default" r:id="rId12"/>
      <w:footerReference w:type="default" r:id="rId13"/>
      <w:pgSz w:w="11906" w:h="16838"/>
      <w:pgMar w:top="3119" w:right="2948" w:bottom="1134" w:left="1134" w:header="708" w:footer="708"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907E9" w14:textId="77777777" w:rsidR="005E4BDB" w:rsidRDefault="005E4BDB">
      <w:pPr>
        <w:spacing w:line="240" w:lineRule="auto"/>
      </w:pPr>
      <w:r>
        <w:separator/>
      </w:r>
    </w:p>
  </w:endnote>
  <w:endnote w:type="continuationSeparator" w:id="0">
    <w:p w14:paraId="329DF777" w14:textId="77777777" w:rsidR="005E4BDB" w:rsidRDefault="005E4B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Dura Sans 2014c Light">
    <w:panose1 w:val="00000400000000000000"/>
    <w:charset w:val="00"/>
    <w:family w:val="modern"/>
    <w:notTrueType/>
    <w:pitch w:val="variable"/>
    <w:sig w:usb0="20000A87" w:usb1="40000000" w:usb2="00000000" w:usb3="00000000" w:csb0="000001B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0184886"/>
      <w:docPartObj>
        <w:docPartGallery w:val="Page Numbers (Bottom of Page)"/>
        <w:docPartUnique/>
      </w:docPartObj>
    </w:sdtPr>
    <w:sdtEndPr/>
    <w:sdtContent>
      <w:p w14:paraId="110E0BFF" w14:textId="51F3B2C5" w:rsidR="003D34C4" w:rsidRDefault="003D34C4">
        <w:pPr>
          <w:pStyle w:val="Fuzeile"/>
          <w:jc w:val="right"/>
        </w:pPr>
        <w:r w:rsidRPr="003D34C4">
          <w:rPr>
            <w:sz w:val="20"/>
            <w:szCs w:val="20"/>
          </w:rPr>
          <w:fldChar w:fldCharType="begin"/>
        </w:r>
        <w:r w:rsidRPr="003D34C4">
          <w:rPr>
            <w:sz w:val="20"/>
            <w:szCs w:val="20"/>
          </w:rPr>
          <w:instrText>PAGE   \* MERGEFORMAT</w:instrText>
        </w:r>
        <w:r w:rsidRPr="003D34C4">
          <w:rPr>
            <w:sz w:val="20"/>
            <w:szCs w:val="20"/>
          </w:rPr>
          <w:fldChar w:fldCharType="separate"/>
        </w:r>
        <w:r w:rsidRPr="003D34C4">
          <w:rPr>
            <w:sz w:val="20"/>
            <w:szCs w:val="20"/>
          </w:rPr>
          <w:t>2</w:t>
        </w:r>
        <w:r w:rsidRPr="003D34C4">
          <w:rPr>
            <w:sz w:val="20"/>
            <w:szCs w:val="20"/>
          </w:rPr>
          <w:fldChar w:fldCharType="end"/>
        </w:r>
      </w:p>
    </w:sdtContent>
  </w:sdt>
  <w:p w14:paraId="1FEF67E4" w14:textId="77777777" w:rsidR="00750185" w:rsidRDefault="007501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CBEB3" w14:textId="77777777" w:rsidR="005E4BDB" w:rsidRDefault="005E4BDB">
      <w:pPr>
        <w:spacing w:line="240" w:lineRule="auto"/>
      </w:pPr>
      <w:r>
        <w:separator/>
      </w:r>
    </w:p>
  </w:footnote>
  <w:footnote w:type="continuationSeparator" w:id="0">
    <w:p w14:paraId="575A019D" w14:textId="77777777" w:rsidR="005E4BDB" w:rsidRDefault="005E4B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1927" w14:textId="2B6FCE99" w:rsidR="00D1384F" w:rsidRDefault="001F5209" w:rsidP="005B00D8">
    <w:pPr>
      <w:pStyle w:val="Kopfzeile"/>
      <w:ind w:left="-284"/>
    </w:pPr>
    <w:r>
      <w:rPr>
        <w:noProof/>
      </w:rPr>
      <w:drawing>
        <wp:anchor distT="0" distB="0" distL="114300" distR="114300" simplePos="0" relativeHeight="251659264" behindDoc="1" locked="0" layoutInCell="1" allowOverlap="1" wp14:anchorId="7B558118" wp14:editId="629D10C2">
          <wp:simplePos x="0" y="0"/>
          <wp:positionH relativeFrom="column">
            <wp:posOffset>-711200</wp:posOffset>
          </wp:positionH>
          <wp:positionV relativeFrom="paragraph">
            <wp:posOffset>-445135</wp:posOffset>
          </wp:positionV>
          <wp:extent cx="7555566" cy="10692130"/>
          <wp:effectExtent l="0" t="0" r="0" b="0"/>
          <wp:wrapNone/>
          <wp:docPr id="17687179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717941" name="Grafik 1768717941"/>
                  <pic:cNvPicPr/>
                </pic:nvPicPr>
                <pic:blipFill>
                  <a:blip r:embed="rId1">
                    <a:extLst>
                      <a:ext uri="{28A0092B-C50C-407E-A947-70E740481C1C}">
                        <a14:useLocalDpi xmlns:a14="http://schemas.microsoft.com/office/drawing/2010/main" val="0"/>
                      </a:ext>
                    </a:extLst>
                  </a:blip>
                  <a:stretch>
                    <a:fillRect/>
                  </a:stretch>
                </pic:blipFill>
                <pic:spPr>
                  <a:xfrm>
                    <a:off x="0" y="0"/>
                    <a:ext cx="7555566" cy="106921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bullet"/>
      <w:lvlText w:val=""/>
      <w:lvlJc w:val="left"/>
      <w:pPr>
        <w:tabs>
          <w:tab w:val="num" w:pos="0"/>
        </w:tabs>
        <w:ind w:left="720" w:hanging="360"/>
      </w:pPr>
      <w:rPr>
        <w:rFonts w:ascii="Symbol" w:hAnsi="Symbol" w:cs="Symbol" w:hint="default"/>
        <w:sz w:val="24"/>
        <w:szCs w:val="24"/>
      </w:rPr>
    </w:lvl>
  </w:abstractNum>
  <w:abstractNum w:abstractNumId="2" w15:restartNumberingAfterBreak="0">
    <w:nsid w:val="000B4F7B"/>
    <w:multiLevelType w:val="hybridMultilevel"/>
    <w:tmpl w:val="ABA8F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BE476C"/>
    <w:multiLevelType w:val="hybridMultilevel"/>
    <w:tmpl w:val="60DE9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B5176F"/>
    <w:multiLevelType w:val="hybridMultilevel"/>
    <w:tmpl w:val="4B509B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E4F65B8"/>
    <w:multiLevelType w:val="hybridMultilevel"/>
    <w:tmpl w:val="D9308D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22252658">
    <w:abstractNumId w:val="0"/>
  </w:num>
  <w:num w:numId="2" w16cid:durableId="841510238">
    <w:abstractNumId w:val="1"/>
  </w:num>
  <w:num w:numId="3" w16cid:durableId="1944730501">
    <w:abstractNumId w:val="4"/>
  </w:num>
  <w:num w:numId="4" w16cid:durableId="321784565">
    <w:abstractNumId w:val="3"/>
  </w:num>
  <w:num w:numId="5" w16cid:durableId="444736143">
    <w:abstractNumId w:val="5"/>
  </w:num>
  <w:num w:numId="6" w16cid:durableId="8919667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06"/>
    <w:rsid w:val="00001B3C"/>
    <w:rsid w:val="00012A28"/>
    <w:rsid w:val="000250EF"/>
    <w:rsid w:val="000701EC"/>
    <w:rsid w:val="000A5D7B"/>
    <w:rsid w:val="000B288C"/>
    <w:rsid w:val="000B6DE2"/>
    <w:rsid w:val="000E304F"/>
    <w:rsid w:val="001132CF"/>
    <w:rsid w:val="00120622"/>
    <w:rsid w:val="001230FA"/>
    <w:rsid w:val="00124B8D"/>
    <w:rsid w:val="00180F70"/>
    <w:rsid w:val="001A521B"/>
    <w:rsid w:val="001B6B36"/>
    <w:rsid w:val="001C092C"/>
    <w:rsid w:val="001D4A75"/>
    <w:rsid w:val="001F5209"/>
    <w:rsid w:val="00257D0C"/>
    <w:rsid w:val="0027372E"/>
    <w:rsid w:val="00292B2D"/>
    <w:rsid w:val="002C5BC8"/>
    <w:rsid w:val="002C7A5F"/>
    <w:rsid w:val="002D4E93"/>
    <w:rsid w:val="002E5151"/>
    <w:rsid w:val="002E5D94"/>
    <w:rsid w:val="00340F47"/>
    <w:rsid w:val="00381A66"/>
    <w:rsid w:val="00384AFF"/>
    <w:rsid w:val="003A36B9"/>
    <w:rsid w:val="003D34C4"/>
    <w:rsid w:val="003D377F"/>
    <w:rsid w:val="003E3CFF"/>
    <w:rsid w:val="00400E65"/>
    <w:rsid w:val="00412E3E"/>
    <w:rsid w:val="00467FF1"/>
    <w:rsid w:val="00481403"/>
    <w:rsid w:val="0049145C"/>
    <w:rsid w:val="00494726"/>
    <w:rsid w:val="004B5435"/>
    <w:rsid w:val="004D07C5"/>
    <w:rsid w:val="00514FCF"/>
    <w:rsid w:val="005223B8"/>
    <w:rsid w:val="00526788"/>
    <w:rsid w:val="005B00D8"/>
    <w:rsid w:val="005B40F1"/>
    <w:rsid w:val="005B5A58"/>
    <w:rsid w:val="005C7517"/>
    <w:rsid w:val="005D6DF3"/>
    <w:rsid w:val="005E4BDB"/>
    <w:rsid w:val="00600D9F"/>
    <w:rsid w:val="006044D6"/>
    <w:rsid w:val="00625244"/>
    <w:rsid w:val="006306B6"/>
    <w:rsid w:val="00656A2D"/>
    <w:rsid w:val="00660BDF"/>
    <w:rsid w:val="00665E95"/>
    <w:rsid w:val="0069122D"/>
    <w:rsid w:val="00693958"/>
    <w:rsid w:val="006B02DB"/>
    <w:rsid w:val="006B6974"/>
    <w:rsid w:val="006B7D6A"/>
    <w:rsid w:val="006F479A"/>
    <w:rsid w:val="0073189E"/>
    <w:rsid w:val="00750185"/>
    <w:rsid w:val="00752565"/>
    <w:rsid w:val="007806DE"/>
    <w:rsid w:val="00790BBA"/>
    <w:rsid w:val="007C6A1A"/>
    <w:rsid w:val="007D78C0"/>
    <w:rsid w:val="007F4679"/>
    <w:rsid w:val="00811AD5"/>
    <w:rsid w:val="00855838"/>
    <w:rsid w:val="00880A7B"/>
    <w:rsid w:val="008A0B93"/>
    <w:rsid w:val="008B0059"/>
    <w:rsid w:val="008C4CF4"/>
    <w:rsid w:val="008C57E1"/>
    <w:rsid w:val="008D18AA"/>
    <w:rsid w:val="008E4C73"/>
    <w:rsid w:val="008F3C3A"/>
    <w:rsid w:val="009207DB"/>
    <w:rsid w:val="00932429"/>
    <w:rsid w:val="009548DD"/>
    <w:rsid w:val="00960090"/>
    <w:rsid w:val="009858CA"/>
    <w:rsid w:val="00991EC4"/>
    <w:rsid w:val="009975F3"/>
    <w:rsid w:val="009A2D59"/>
    <w:rsid w:val="00A70FF8"/>
    <w:rsid w:val="00A805F6"/>
    <w:rsid w:val="00AA0C7C"/>
    <w:rsid w:val="00AB0799"/>
    <w:rsid w:val="00AB26B2"/>
    <w:rsid w:val="00AC397A"/>
    <w:rsid w:val="00AC46DF"/>
    <w:rsid w:val="00AE024B"/>
    <w:rsid w:val="00AE515C"/>
    <w:rsid w:val="00AF4D78"/>
    <w:rsid w:val="00B15419"/>
    <w:rsid w:val="00B72AA7"/>
    <w:rsid w:val="00B81081"/>
    <w:rsid w:val="00B90106"/>
    <w:rsid w:val="00BA3A71"/>
    <w:rsid w:val="00BA6506"/>
    <w:rsid w:val="00BB625C"/>
    <w:rsid w:val="00BE0461"/>
    <w:rsid w:val="00BE6482"/>
    <w:rsid w:val="00BF05A9"/>
    <w:rsid w:val="00BF5406"/>
    <w:rsid w:val="00BF55BC"/>
    <w:rsid w:val="00C036BC"/>
    <w:rsid w:val="00C111B2"/>
    <w:rsid w:val="00C15A51"/>
    <w:rsid w:val="00C52D7F"/>
    <w:rsid w:val="00C5375C"/>
    <w:rsid w:val="00C55246"/>
    <w:rsid w:val="00C6121B"/>
    <w:rsid w:val="00C92A74"/>
    <w:rsid w:val="00C93525"/>
    <w:rsid w:val="00CA1410"/>
    <w:rsid w:val="00CC3ED2"/>
    <w:rsid w:val="00D1384F"/>
    <w:rsid w:val="00D43201"/>
    <w:rsid w:val="00D46DEF"/>
    <w:rsid w:val="00D940E0"/>
    <w:rsid w:val="00DD0C8D"/>
    <w:rsid w:val="00DD6E2C"/>
    <w:rsid w:val="00E23BF6"/>
    <w:rsid w:val="00E34770"/>
    <w:rsid w:val="00E471C1"/>
    <w:rsid w:val="00E5178C"/>
    <w:rsid w:val="00E63105"/>
    <w:rsid w:val="00E81419"/>
    <w:rsid w:val="00EA3AA1"/>
    <w:rsid w:val="00EC0D07"/>
    <w:rsid w:val="00EC3D6B"/>
    <w:rsid w:val="00EC6F38"/>
    <w:rsid w:val="00ED0AEB"/>
    <w:rsid w:val="00ED469D"/>
    <w:rsid w:val="00ED5CE4"/>
    <w:rsid w:val="00EE2A25"/>
    <w:rsid w:val="00EF3A12"/>
    <w:rsid w:val="00F42861"/>
    <w:rsid w:val="00F83C99"/>
    <w:rsid w:val="00F94A35"/>
    <w:rsid w:val="00FA1F53"/>
    <w:rsid w:val="00FC0D2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4908FED"/>
  <w15:chartTrackingRefBased/>
  <w15:docId w15:val="{5F20F5D1-66E9-CA45-911C-4BEFAFA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pacing w:line="320" w:lineRule="exact"/>
        <w:ind w:right="28"/>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eastAsia="Calibri" w:hAnsi="Calibri"/>
      <w:sz w:val="22"/>
      <w:szCs w:val="22"/>
      <w:lang w:eastAsia="ar-SA"/>
    </w:rPr>
  </w:style>
  <w:style w:type="paragraph" w:styleId="berschrift2">
    <w:name w:val="heading 2"/>
    <w:basedOn w:val="Standard"/>
    <w:next w:val="Textkrper"/>
    <w:qFormat/>
    <w:pPr>
      <w:numPr>
        <w:ilvl w:val="1"/>
        <w:numId w:val="1"/>
      </w:numPr>
      <w:spacing w:before="280" w:after="280" w:line="240" w:lineRule="auto"/>
      <w:outlineLvl w:val="1"/>
    </w:pPr>
    <w:rPr>
      <w:rFonts w:ascii="Times New Roman" w:eastAsia="Times New Roman" w:hAnsi="Times New Roman"/>
      <w:b/>
      <w:bCs/>
      <w:sz w:val="36"/>
      <w:szCs w:val="3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Courier New" w:eastAsia="Calibri" w:hAnsi="Courier New" w:cs="Courier New"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Courier New" w:eastAsia="Calibri" w:hAnsi="Courier New" w:cs="Courier New"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Symbol" w:hAnsi="Symbol" w:cs="Symbol" w:hint="default"/>
      <w:sz w:val="24"/>
      <w:szCs w:val="24"/>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Wingdings" w:eastAsia="Calibri" w:hAnsi="Wingdings" w:cs="Calibri"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Helvetica" w:eastAsia="Times New Roman" w:hAnsi="Helvetica" w:cs="Calibri"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Absatz-Standardschriftart1">
    <w:name w:val="Absatz-Standardschriftart1"/>
  </w:style>
  <w:style w:type="character" w:customStyle="1" w:styleId="KopfzeileZchn">
    <w:name w:val="Kopfzeile Zchn"/>
    <w:rPr>
      <w:sz w:val="22"/>
      <w:szCs w:val="22"/>
    </w:rPr>
  </w:style>
  <w:style w:type="character" w:customStyle="1" w:styleId="FuzeileZchn">
    <w:name w:val="Fußzeile Zchn"/>
    <w:uiPriority w:val="99"/>
    <w:rPr>
      <w:sz w:val="22"/>
      <w:szCs w:val="22"/>
    </w:rPr>
  </w:style>
  <w:style w:type="character" w:styleId="Hyperlink">
    <w:name w:val="Hyperlink"/>
    <w:rPr>
      <w:color w:val="0000FF"/>
      <w:u w:val="single"/>
    </w:rPr>
  </w:style>
  <w:style w:type="character" w:styleId="Hervorhebung">
    <w:name w:val="Emphasis"/>
    <w:qFormat/>
    <w:rPr>
      <w:i/>
      <w:iCs/>
    </w:rPr>
  </w:style>
  <w:style w:type="character" w:styleId="Fett">
    <w:name w:val="Strong"/>
    <w:qFormat/>
    <w:rPr>
      <w:b/>
      <w:bCs/>
    </w:rPr>
  </w:style>
  <w:style w:type="character" w:customStyle="1" w:styleId="Kommentarzeichen1">
    <w:name w:val="Kommentarzeichen1"/>
    <w:rPr>
      <w:sz w:val="16"/>
      <w:szCs w:val="16"/>
    </w:rPr>
  </w:style>
  <w:style w:type="character" w:customStyle="1" w:styleId="KommentartextZchn">
    <w:name w:val="Kommentartext Zchn"/>
  </w:style>
  <w:style w:type="character" w:customStyle="1" w:styleId="KommentarthemaZchn">
    <w:name w:val="Kommentarthema Zchn"/>
    <w:rPr>
      <w:b/>
      <w:bCs/>
    </w:rPr>
  </w:style>
  <w:style w:type="character" w:styleId="HTMLZitat">
    <w:name w:val="HTML Cite"/>
    <w:rPr>
      <w:i/>
      <w:iCs/>
    </w:rPr>
  </w:style>
  <w:style w:type="character" w:customStyle="1" w:styleId="berschrift2Zchn">
    <w:name w:val="Überschrift 2 Zchn"/>
    <w:rPr>
      <w:rFonts w:ascii="Times New Roman" w:eastAsia="Times New Roman" w:hAnsi="Times New Roman" w:cs="Times New Roman"/>
      <w:b/>
      <w:bCs/>
      <w:sz w:val="36"/>
      <w:szCs w:val="36"/>
    </w:rPr>
  </w:style>
  <w:style w:type="character" w:styleId="NichtaufgelsteErwhnung">
    <w:name w:val="Unresolved Mention"/>
    <w:rPr>
      <w:color w:val="605E5C"/>
      <w:shd w:val="clear" w:color="auto" w:fill="E1DFDD"/>
    </w:rPr>
  </w:style>
  <w:style w:type="paragraph" w:customStyle="1" w:styleId="berschrift">
    <w:name w:val="Überschrift"/>
    <w:basedOn w:val="Standard"/>
    <w:next w:val="Textkrper"/>
    <w:pPr>
      <w:keepNext/>
      <w:spacing w:before="240" w:after="120"/>
    </w:pPr>
    <w:rPr>
      <w:rFonts w:ascii="Arial" w:eastAsia="SimSun" w:hAnsi="Arial" w:cs="Lucida Sans"/>
      <w:sz w:val="28"/>
      <w:szCs w:val="28"/>
    </w:rPr>
  </w:style>
  <w:style w:type="paragraph" w:styleId="Textkrper">
    <w:name w:val="Body Text"/>
    <w:basedOn w:val="Standard"/>
    <w:pPr>
      <w:spacing w:after="120"/>
    </w:pPr>
  </w:style>
  <w:style w:type="paragraph" w:styleId="Liste">
    <w:name w:val="List"/>
    <w:basedOn w:val="Textkrper"/>
    <w:rPr>
      <w:rFonts w:cs="Lucida Sans"/>
    </w:rPr>
  </w:style>
  <w:style w:type="paragraph" w:customStyle="1" w:styleId="Beschriftung1">
    <w:name w:val="Beschriftung1"/>
    <w:basedOn w:val="Standard"/>
    <w:pPr>
      <w:suppressLineNumbers/>
      <w:spacing w:before="120" w:after="120"/>
    </w:pPr>
    <w:rPr>
      <w:rFonts w:cs="Lucida Sans"/>
      <w:i/>
      <w:iCs/>
      <w:sz w:val="24"/>
      <w:szCs w:val="24"/>
    </w:rPr>
  </w:style>
  <w:style w:type="paragraph" w:customStyle="1" w:styleId="Verzeichnis">
    <w:name w:val="Verzeichnis"/>
    <w:basedOn w:val="Standard"/>
    <w:pPr>
      <w:suppressLineNumbers/>
    </w:pPr>
    <w:rPr>
      <w:rFonts w:cs="Lucida Sans"/>
    </w:rPr>
  </w:style>
  <w:style w:type="paragraph" w:styleId="Kopfzeile">
    <w:name w:val="header"/>
    <w:basedOn w:val="Standard"/>
    <w:pPr>
      <w:tabs>
        <w:tab w:val="center" w:pos="4536"/>
        <w:tab w:val="right" w:pos="9072"/>
      </w:tabs>
    </w:pPr>
  </w:style>
  <w:style w:type="paragraph" w:styleId="Fuzeile">
    <w:name w:val="footer"/>
    <w:basedOn w:val="Standard"/>
    <w:uiPriority w:val="99"/>
    <w:pPr>
      <w:tabs>
        <w:tab w:val="center" w:pos="4536"/>
        <w:tab w:val="right" w:pos="9072"/>
      </w:tabs>
    </w:pPr>
  </w:style>
  <w:style w:type="paragraph" w:customStyle="1" w:styleId="p1">
    <w:name w:val="p1"/>
    <w:basedOn w:val="Standard"/>
    <w:pPr>
      <w:spacing w:line="240" w:lineRule="auto"/>
    </w:pPr>
    <w:rPr>
      <w:rFonts w:ascii="Helvetica" w:eastAsia="Times New Roman" w:hAnsi="Helvetica" w:cs="Helvetica"/>
      <w:sz w:val="17"/>
      <w:szCs w:val="17"/>
    </w:rPr>
  </w:style>
  <w:style w:type="paragraph" w:styleId="Listenabsatz">
    <w:name w:val="List Paragraph"/>
    <w:basedOn w:val="Standard"/>
    <w:qFormat/>
    <w:pPr>
      <w:ind w:left="708" w:right="0"/>
    </w:pPr>
  </w:style>
  <w:style w:type="paragraph" w:customStyle="1" w:styleId="Kommentartext1">
    <w:name w:val="Kommentartext1"/>
    <w:basedOn w:val="Standard"/>
    <w:rPr>
      <w:sz w:val="20"/>
      <w:szCs w:val="20"/>
    </w:rPr>
  </w:style>
  <w:style w:type="paragraph" w:styleId="Kommentarthema">
    <w:name w:val="annotation subject"/>
    <w:basedOn w:val="Kommentartext1"/>
    <w:next w:val="Kommentartext1"/>
    <w:rPr>
      <w:b/>
      <w:bCs/>
    </w:rPr>
  </w:style>
  <w:style w:type="paragraph" w:styleId="KeinLeerraum">
    <w:name w:val="No Spacing"/>
    <w:qFormat/>
    <w:pPr>
      <w:suppressAutoHyphens/>
    </w:pPr>
    <w:rPr>
      <w:rFonts w:ascii="Calibri" w:eastAsia="Calibri" w:hAnsi="Calibri"/>
      <w:sz w:val="22"/>
      <w:szCs w:val="22"/>
      <w:lang w:eastAsia="ar-SA"/>
    </w:rPr>
  </w:style>
  <w:style w:type="character" w:styleId="Kommentarzeichen">
    <w:name w:val="annotation reference"/>
    <w:uiPriority w:val="99"/>
    <w:semiHidden/>
    <w:unhideWhenUsed/>
    <w:rsid w:val="00BF5406"/>
    <w:rPr>
      <w:sz w:val="16"/>
      <w:szCs w:val="16"/>
    </w:rPr>
  </w:style>
  <w:style w:type="paragraph" w:styleId="Kommentartext">
    <w:name w:val="annotation text"/>
    <w:basedOn w:val="Standard"/>
    <w:link w:val="KommentartextZchn1"/>
    <w:uiPriority w:val="99"/>
    <w:unhideWhenUsed/>
    <w:rsid w:val="00BF5406"/>
    <w:rPr>
      <w:sz w:val="20"/>
      <w:szCs w:val="20"/>
    </w:rPr>
  </w:style>
  <w:style w:type="character" w:customStyle="1" w:styleId="KommentartextZchn1">
    <w:name w:val="Kommentartext Zchn1"/>
    <w:link w:val="Kommentartext"/>
    <w:uiPriority w:val="99"/>
    <w:rsid w:val="00BF5406"/>
    <w:rPr>
      <w:rFonts w:ascii="Calibri" w:eastAsia="Calibri" w:hAnsi="Calibri"/>
      <w:lang w:eastAsia="ar-SA"/>
    </w:rPr>
  </w:style>
  <w:style w:type="paragraph" w:styleId="berarbeitung">
    <w:name w:val="Revision"/>
    <w:hidden/>
    <w:uiPriority w:val="99"/>
    <w:semiHidden/>
    <w:rsid w:val="008A0B93"/>
    <w:rPr>
      <w:rFonts w:ascii="Calibri" w:eastAsia="Calibri" w:hAnsi="Calibri"/>
      <w:sz w:val="22"/>
      <w:szCs w:val="22"/>
      <w:lang w:eastAsia="ar-SA"/>
    </w:rPr>
  </w:style>
  <w:style w:type="paragraph" w:customStyle="1" w:styleId="Default">
    <w:name w:val="Default"/>
    <w:rsid w:val="007D78C0"/>
    <w:pPr>
      <w:autoSpaceDE w:val="0"/>
      <w:autoSpaceDN w:val="0"/>
      <w:adjustRightInd w:val="0"/>
    </w:pPr>
    <w:rPr>
      <w:rFonts w:ascii="Dura Sans 2014c Light" w:hAnsi="Dura Sans 2014c Light" w:cs="Dura Sans 2014c Light"/>
      <w:color w:val="000000"/>
      <w:sz w:val="24"/>
      <w:szCs w:val="24"/>
    </w:rPr>
  </w:style>
  <w:style w:type="character" w:customStyle="1" w:styleId="A0">
    <w:name w:val="A0"/>
    <w:uiPriority w:val="99"/>
    <w:rsid w:val="00F83C99"/>
    <w:rPr>
      <w:rFonts w:cs="Dura Sans 2014c Light"/>
      <w:color w:val="E7E8E8"/>
      <w:sz w:val="56"/>
      <w:szCs w:val="56"/>
    </w:rPr>
  </w:style>
  <w:style w:type="character" w:customStyle="1" w:styleId="cf01">
    <w:name w:val="cf01"/>
    <w:rsid w:val="005223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28671">
      <w:bodyDiv w:val="1"/>
      <w:marLeft w:val="0"/>
      <w:marRight w:val="0"/>
      <w:marTop w:val="0"/>
      <w:marBottom w:val="0"/>
      <w:divBdr>
        <w:top w:val="none" w:sz="0" w:space="0" w:color="auto"/>
        <w:left w:val="none" w:sz="0" w:space="0" w:color="auto"/>
        <w:bottom w:val="none" w:sz="0" w:space="0" w:color="auto"/>
        <w:right w:val="none" w:sz="0" w:space="0" w:color="auto"/>
      </w:divBdr>
    </w:div>
    <w:div w:id="196824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duravit.de/pressekontakt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dura-cloud.duravit.de/index.php/s/Bizk9hQ9fXvb1f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C2BF5BE40935F47AF06EB8235B8C62D" ma:contentTypeVersion="13" ma:contentTypeDescription="Ein neues Dokument erstellen." ma:contentTypeScope="" ma:versionID="804b74c8eab86ca2f2eb4becfef7b839">
  <xsd:schema xmlns:xsd="http://www.w3.org/2001/XMLSchema" xmlns:xs="http://www.w3.org/2001/XMLSchema" xmlns:p="http://schemas.microsoft.com/office/2006/metadata/properties" xmlns:ns3="e60d8e10-eacf-47a5-addc-7d7e99f4dc1d" xmlns:ns4="d672c38e-e2b8-403f-b181-220d31d783cd" targetNamespace="http://schemas.microsoft.com/office/2006/metadata/properties" ma:root="true" ma:fieldsID="2e1738a6749a90a78fcca878ba398ba1" ns3:_="" ns4:_="">
    <xsd:import namespace="e60d8e10-eacf-47a5-addc-7d7e99f4dc1d"/>
    <xsd:import namespace="d672c38e-e2b8-403f-b181-220d31d783c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GenerationTime" minOccurs="0"/>
                <xsd:element ref="ns3:MediaServiceEventHashCode" minOccurs="0"/>
                <xsd:element ref="ns3:MediaServiceObjectDetectorVersions"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d8e10-eacf-47a5-addc-7d7e99f4dc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72c38e-e2b8-403f-b181-220d31d783c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4F839-94D7-4F53-949F-E897A6042DD4}">
  <ds:schemaRefs>
    <ds:schemaRef ds:uri="http://schemas.microsoft.com/sharepoint/v3/contenttype/forms"/>
  </ds:schemaRefs>
</ds:datastoreItem>
</file>

<file path=customXml/itemProps2.xml><?xml version="1.0" encoding="utf-8"?>
<ds:datastoreItem xmlns:ds="http://schemas.openxmlformats.org/officeDocument/2006/customXml" ds:itemID="{08B26F67-D487-4C56-B109-94374F1B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0d8e10-eacf-47a5-addc-7d7e99f4dc1d"/>
    <ds:schemaRef ds:uri="d672c38e-e2b8-403f-b181-220d31d783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09B144-052E-4565-8852-A1AE3CF24183}">
  <ds:schemaRefs>
    <ds:schemaRef ds:uri="http://schemas.openxmlformats.org/officeDocument/2006/bibliography"/>
  </ds:schemaRefs>
</ds:datastoreItem>
</file>

<file path=docMetadata/LabelInfo.xml><?xml version="1.0" encoding="utf-8"?>
<clbl:labelList xmlns:clbl="http://schemas.microsoft.com/office/2020/mipLabelMetadata">
  <clbl:label id="{616d2a4b-a3b7-4eae-a329-e9e5b96c49d0}" enabled="1" method="Standard" siteId="{6614e997-9e58-4cb0-bd79-c35ff64a6ce3}"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3082</Characters>
  <Application>Microsoft Office Word</Application>
  <DocSecurity>0</DocSecurity>
  <Lines>25</Lines>
  <Paragraphs>7</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3564</CharactersWithSpaces>
  <SharedDoc>false</SharedDoc>
  <HLinks>
    <vt:vector size="6" baseType="variant">
      <vt:variant>
        <vt:i4>327696</vt:i4>
      </vt:variant>
      <vt:variant>
        <vt:i4>0</vt:i4>
      </vt:variant>
      <vt:variant>
        <vt:i4>0</vt:i4>
      </vt:variant>
      <vt:variant>
        <vt:i4>5</vt:i4>
      </vt:variant>
      <vt:variant>
        <vt:lpwstr>http://www.duravit.de/pressekontakte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Juchler, Mona</dc:creator>
  <cp:keywords/>
  <cp:lastModifiedBy>Geppert, Rose</cp:lastModifiedBy>
  <cp:revision>14</cp:revision>
  <cp:lastPrinted>2024-03-19T08:12:00Z</cp:lastPrinted>
  <dcterms:created xsi:type="dcterms:W3CDTF">2025-02-20T13:14:00Z</dcterms:created>
  <dcterms:modified xsi:type="dcterms:W3CDTF">2026-04-01T13:33:00Z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0x0101005C2BF5BE40935F47AF06EB8235B8C62D</vt:lpwstr>
  </property>
  <property fmtid="{D5CDD505-2E9C-101B-9397-08002B2CF9AE}" pid="3" name="_activity">
    <vt:lpwstr/>
  </property>
  <property fmtid="{D5CDD505-2E9C-101B-9397-08002B2CF9AE}" pid="4" name="MSIP_Label_616d2a4b-a3b7-4eae-a329-e9e5b96c49d0_Enabled">
    <vt:lpwstr>true</vt:lpwstr>
  </property>
  <property fmtid="{D5CDD505-2E9C-101B-9397-08002B2CF9AE}" pid="5" name="MSIP_Label_616d2a4b-a3b7-4eae-a329-e9e5b96c49d0_SetDate">
    <vt:lpwstr>2024-03-06T10:38:58Z</vt:lpwstr>
  </property>
  <property fmtid="{D5CDD505-2E9C-101B-9397-08002B2CF9AE}" pid="6" name="MSIP_Label_616d2a4b-a3b7-4eae-a329-e9e5b96c49d0_Method">
    <vt:lpwstr>Standard</vt:lpwstr>
  </property>
  <property fmtid="{D5CDD505-2E9C-101B-9397-08002B2CF9AE}" pid="7" name="MSIP_Label_616d2a4b-a3b7-4eae-a329-e9e5b96c49d0_Name">
    <vt:lpwstr>Default - no protection</vt:lpwstr>
  </property>
  <property fmtid="{D5CDD505-2E9C-101B-9397-08002B2CF9AE}" pid="8" name="MSIP_Label_616d2a4b-a3b7-4eae-a329-e9e5b96c49d0_SiteId">
    <vt:lpwstr>6614e997-9e58-4cb0-bd79-c35ff64a6ce3</vt:lpwstr>
  </property>
  <property fmtid="{D5CDD505-2E9C-101B-9397-08002B2CF9AE}" pid="9" name="MSIP_Label_616d2a4b-a3b7-4eae-a329-e9e5b96c49d0_ActionId">
    <vt:lpwstr>576dd317-4470-4e7e-aec0-b85d84879ae3</vt:lpwstr>
  </property>
  <property fmtid="{D5CDD505-2E9C-101B-9397-08002B2CF9AE}" pid="10" name="MSIP_Label_616d2a4b-a3b7-4eae-a329-e9e5b96c49d0_ContentBits">
    <vt:lpwstr>0</vt:lpwstr>
  </property>
  <property fmtid="{D5CDD505-2E9C-101B-9397-08002B2CF9AE}" pid="11" name="GrammarlyDocumentId">
    <vt:lpwstr>37b1f42def8150ab148588e8bff643606255bf4bb4ce02b8779322a41e2d5ccb</vt:lpwstr>
  </property>
</Properties>
</file>